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E7" w:rsidRDefault="00A15BE7" w:rsidP="00A15BE7">
      <w:pPr>
        <w:pStyle w:val="Nadpis1"/>
        <w:jc w:val="center"/>
      </w:pPr>
      <w:r>
        <w:rPr>
          <w:noProof/>
          <w:lang w:eastAsia="sk-SK"/>
        </w:rPr>
        <w:drawing>
          <wp:inline distT="0" distB="0" distL="0" distR="0" wp14:anchorId="6A3819D6" wp14:editId="05441E2F">
            <wp:extent cx="4781550" cy="1381125"/>
            <wp:effectExtent l="0" t="0" r="0" b="9525"/>
            <wp:docPr id="2" name="Obrázok 2" descr="http://files.ekologi.webnode.sk/200000145-e65fce75ca/Logo%20Ekopolis,%20Slovnaft%20_%20upr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ekologi.webnode.sk/200000145-e65fce75ca/Logo%20Ekopolis,%20Slovnaft%20_%20upr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E7" w:rsidRDefault="00A15BE7" w:rsidP="00A15BE7"/>
    <w:p w:rsidR="00A15BE7" w:rsidRDefault="00A15BE7" w:rsidP="00A15BE7"/>
    <w:p w:rsidR="00A15BE7" w:rsidRPr="007939A0" w:rsidRDefault="00A15BE7" w:rsidP="00A15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projektu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Oddychová zóna v centre obce Povoda</w:t>
      </w:r>
      <w:r w:rsidRPr="007939A0">
        <w:rPr>
          <w:rFonts w:ascii="Times New Roman" w:hAnsi="Times New Roman" w:cs="Times New Roman"/>
          <w:b/>
          <w:sz w:val="28"/>
          <w:szCs w:val="28"/>
        </w:rPr>
        <w:t>“</w:t>
      </w:r>
    </w:p>
    <w:p w:rsidR="00A15BE7" w:rsidRPr="007939A0" w:rsidRDefault="00A15BE7" w:rsidP="00A15BE7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9A0">
        <w:rPr>
          <w:rFonts w:ascii="Times New Roman" w:hAnsi="Times New Roman" w:cs="Times New Roman"/>
          <w:sz w:val="28"/>
          <w:szCs w:val="28"/>
        </w:rPr>
        <w:t xml:space="preserve">Poskytovateľ grantu “Nadácia </w:t>
      </w:r>
      <w:proofErr w:type="spellStart"/>
      <w:r w:rsidRPr="007939A0">
        <w:rPr>
          <w:rFonts w:ascii="Times New Roman" w:hAnsi="Times New Roman" w:cs="Times New Roman"/>
          <w:sz w:val="28"/>
          <w:szCs w:val="28"/>
        </w:rPr>
        <w:t>Ekopolis</w:t>
      </w:r>
      <w:proofErr w:type="spellEnd"/>
      <w:r w:rsidRPr="007939A0">
        <w:rPr>
          <w:rFonts w:ascii="Times New Roman" w:hAnsi="Times New Roman" w:cs="Times New Roman"/>
          <w:sz w:val="28"/>
          <w:szCs w:val="28"/>
        </w:rPr>
        <w:t xml:space="preserve">“ </w:t>
      </w:r>
    </w:p>
    <w:p w:rsidR="00A15BE7" w:rsidRPr="007939A0" w:rsidRDefault="00A15BE7" w:rsidP="00A15BE7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9A0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zaobstaranie záhradného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mobiliáru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A0">
        <w:rPr>
          <w:rFonts w:ascii="Times New Roman" w:hAnsi="Times New Roman" w:cs="Times New Roman"/>
          <w:sz w:val="28"/>
          <w:szCs w:val="28"/>
        </w:rPr>
        <w:t>:</w:t>
      </w:r>
      <w:r w:rsidRPr="007939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5BE7">
        <w:rPr>
          <w:rFonts w:ascii="Times New Roman" w:hAnsi="Times New Roman" w:cs="Times New Roman"/>
          <w:b/>
          <w:sz w:val="28"/>
          <w:szCs w:val="28"/>
        </w:rPr>
        <w:t>1</w:t>
      </w:r>
      <w:r w:rsidRPr="007939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900</w:t>
      </w:r>
      <w:r w:rsidRPr="007939A0">
        <w:rPr>
          <w:rFonts w:ascii="Times New Roman" w:hAnsi="Times New Roman" w:cs="Times New Roman"/>
          <w:b/>
          <w:sz w:val="28"/>
          <w:szCs w:val="28"/>
        </w:rPr>
        <w:t>,- EUR</w:t>
      </w:r>
    </w:p>
    <w:p w:rsidR="00A15BE7" w:rsidRPr="007939A0" w:rsidRDefault="00A15BE7" w:rsidP="00A15BE7">
      <w:pPr>
        <w:rPr>
          <w:rFonts w:ascii="Times New Roman" w:hAnsi="Times New Roman" w:cs="Times New Roman"/>
          <w:sz w:val="28"/>
          <w:szCs w:val="28"/>
        </w:rPr>
      </w:pPr>
    </w:p>
    <w:p w:rsidR="00A15BE7" w:rsidRPr="007939A0" w:rsidRDefault="00A15BE7" w:rsidP="00A15BE7">
      <w:pPr>
        <w:rPr>
          <w:rFonts w:ascii="Times New Roman" w:hAnsi="Times New Roman" w:cs="Times New Roman"/>
          <w:sz w:val="28"/>
          <w:szCs w:val="28"/>
        </w:rPr>
      </w:pPr>
      <w:r w:rsidRPr="007939A0">
        <w:rPr>
          <w:rFonts w:ascii="Times New Roman" w:hAnsi="Times New Roman" w:cs="Times New Roman"/>
          <w:sz w:val="28"/>
          <w:szCs w:val="28"/>
        </w:rPr>
        <w:t>Prijímateľ :</w:t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b/>
          <w:sz w:val="28"/>
          <w:szCs w:val="28"/>
        </w:rPr>
        <w:t>Obec Povoda</w:t>
      </w:r>
    </w:p>
    <w:p w:rsidR="00A15BE7" w:rsidRPr="007939A0" w:rsidRDefault="00A15BE7" w:rsidP="00A15BE7">
      <w:pPr>
        <w:rPr>
          <w:rFonts w:ascii="Times New Roman" w:hAnsi="Times New Roman" w:cs="Times New Roman"/>
          <w:b/>
          <w:sz w:val="28"/>
          <w:szCs w:val="28"/>
        </w:rPr>
      </w:pPr>
      <w:r w:rsidRPr="007939A0">
        <w:rPr>
          <w:rFonts w:ascii="Times New Roman" w:hAnsi="Times New Roman" w:cs="Times New Roman"/>
          <w:sz w:val="28"/>
          <w:szCs w:val="28"/>
        </w:rPr>
        <w:t>Termín realizácie :</w:t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 w:rsidRPr="007939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júl</w:t>
      </w:r>
      <w:r w:rsidRPr="007939A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august</w:t>
      </w:r>
      <w:r w:rsidRPr="007939A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A15BE7" w:rsidRPr="007939A0" w:rsidRDefault="00A15BE7" w:rsidP="00A15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E7" w:rsidRPr="007939A0" w:rsidRDefault="00A15BE7" w:rsidP="00A15B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9A0">
        <w:rPr>
          <w:rFonts w:ascii="Times New Roman" w:hAnsi="Times New Roman" w:cs="Times New Roman"/>
          <w:b/>
          <w:sz w:val="32"/>
          <w:szCs w:val="32"/>
        </w:rPr>
        <w:t xml:space="preserve">Tento projekt sa uskutočnil vďaka finančnej podpore Nadácie </w:t>
      </w:r>
      <w:proofErr w:type="spellStart"/>
      <w:r w:rsidRPr="007939A0">
        <w:rPr>
          <w:rFonts w:ascii="Times New Roman" w:hAnsi="Times New Roman" w:cs="Times New Roman"/>
          <w:b/>
          <w:sz w:val="32"/>
          <w:szCs w:val="32"/>
        </w:rPr>
        <w:t>Ekopolis</w:t>
      </w:r>
      <w:proofErr w:type="spellEnd"/>
      <w:r w:rsidRPr="007939A0">
        <w:rPr>
          <w:rFonts w:ascii="Times New Roman" w:hAnsi="Times New Roman" w:cs="Times New Roman"/>
          <w:b/>
          <w:sz w:val="32"/>
          <w:szCs w:val="32"/>
        </w:rPr>
        <w:t xml:space="preserve"> a spoločnosti Slovnaft a.s. v rámci programu Zelené oázy.</w:t>
      </w:r>
    </w:p>
    <w:p w:rsidR="001601DE" w:rsidRDefault="001601DE"/>
    <w:sectPr w:rsidR="0016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89"/>
    <w:rsid w:val="001601DE"/>
    <w:rsid w:val="00334089"/>
    <w:rsid w:val="00995DA4"/>
    <w:rsid w:val="00A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BE7"/>
  </w:style>
  <w:style w:type="paragraph" w:styleId="Nadpis1">
    <w:name w:val="heading 1"/>
    <w:basedOn w:val="Normlny"/>
    <w:next w:val="Normlny"/>
    <w:link w:val="Nadpis1Char"/>
    <w:uiPriority w:val="9"/>
    <w:qFormat/>
    <w:rsid w:val="00A1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A15BE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BE7"/>
  </w:style>
  <w:style w:type="paragraph" w:styleId="Nadpis1">
    <w:name w:val="heading 1"/>
    <w:basedOn w:val="Normlny"/>
    <w:next w:val="Normlny"/>
    <w:link w:val="Nadpis1Char"/>
    <w:uiPriority w:val="9"/>
    <w:qFormat/>
    <w:rsid w:val="00A1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A15BE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Ibolya</cp:lastModifiedBy>
  <cp:revision>2</cp:revision>
  <dcterms:created xsi:type="dcterms:W3CDTF">2018-10-01T12:58:00Z</dcterms:created>
  <dcterms:modified xsi:type="dcterms:W3CDTF">2018-10-01T12:58:00Z</dcterms:modified>
</cp:coreProperties>
</file>